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9E4" w:rsidRPr="00AF0DDE" w:rsidRDefault="007A39E4" w:rsidP="007A39E4">
      <w:pPr>
        <w:pStyle w:val="KeinLeerraum"/>
        <w:spacing w:line="360" w:lineRule="auto"/>
        <w:rPr>
          <w:rFonts w:ascii="Times New Roman" w:hAnsi="Times New Roman" w:cs="Times New Roman"/>
          <w:b/>
          <w:sz w:val="24"/>
        </w:rPr>
      </w:pPr>
      <w:r w:rsidRPr="00AF0DDE">
        <w:rPr>
          <w:rFonts w:ascii="Times New Roman" w:hAnsi="Times New Roman" w:cs="Times New Roman"/>
          <w:b/>
          <w:sz w:val="24"/>
        </w:rPr>
        <w:t>Anhang</w:t>
      </w:r>
    </w:p>
    <w:p w:rsidR="007A39E4" w:rsidRPr="00E61F66" w:rsidRDefault="007A39E4" w:rsidP="007A39E4">
      <w:pPr>
        <w:spacing w:line="360" w:lineRule="auto"/>
        <w:jc w:val="both"/>
        <w:rPr>
          <w:rFonts w:ascii="Times New Roman" w:hAnsi="Times New Roman" w:cs="Times New Roman"/>
          <w:b/>
          <w:sz w:val="16"/>
        </w:rPr>
      </w:pPr>
    </w:p>
    <w:p w:rsidR="007A39E4" w:rsidRPr="00AF0DDE" w:rsidRDefault="007A39E4" w:rsidP="007A39E4">
      <w:pPr>
        <w:spacing w:line="360" w:lineRule="auto"/>
        <w:jc w:val="both"/>
        <w:rPr>
          <w:rFonts w:ascii="Times New Roman" w:hAnsi="Times New Roman" w:cs="Times New Roman"/>
          <w:b/>
        </w:rPr>
      </w:pPr>
      <w:r w:rsidRPr="00AF0DDE">
        <w:rPr>
          <w:rFonts w:ascii="Times New Roman" w:hAnsi="Times New Roman" w:cs="Times New Roman"/>
          <w:b/>
        </w:rPr>
        <w:t>1. Transkription des Völkermanifests</w:t>
      </w:r>
    </w:p>
    <w:p w:rsidR="007A39E4" w:rsidRPr="00AF0DDE" w:rsidRDefault="007A39E4" w:rsidP="007A39E4">
      <w:pPr>
        <w:rPr>
          <w:rFonts w:ascii="Times New Roman" w:hAnsi="Times New Roman" w:cs="Times New Roman"/>
        </w:rPr>
      </w:pPr>
    </w:p>
    <w:p w:rsidR="007A39E4" w:rsidRPr="00AF0DDE" w:rsidRDefault="007A39E4" w:rsidP="007A39E4">
      <w:pPr>
        <w:pStyle w:val="KeinLeerraum"/>
        <w:jc w:val="center"/>
        <w:rPr>
          <w:rFonts w:ascii="Times New Roman" w:hAnsi="Times New Roman" w:cs="Times New Roman"/>
        </w:rPr>
      </w:pPr>
      <w:r w:rsidRPr="00AF0DDE">
        <w:rPr>
          <w:rFonts w:ascii="Times New Roman" w:hAnsi="Times New Roman" w:cs="Times New Roman"/>
        </w:rPr>
        <w:t>An Meine getreuen österreichischen Völker!</w:t>
      </w:r>
    </w:p>
    <w:p w:rsidR="007A39E4" w:rsidRPr="00AF0DDE" w:rsidRDefault="007A39E4" w:rsidP="007A39E4">
      <w:pPr>
        <w:pStyle w:val="KeinLeerraum"/>
        <w:rPr>
          <w:sz w:val="20"/>
        </w:rPr>
      </w:pPr>
    </w:p>
    <w:p w:rsidR="007A39E4" w:rsidRPr="00AF0DDE" w:rsidRDefault="007A39E4" w:rsidP="007A39E4">
      <w:pPr>
        <w:pStyle w:val="KeinLeerraum"/>
        <w:jc w:val="both"/>
        <w:rPr>
          <w:rFonts w:ascii="Times New Roman" w:hAnsi="Times New Roman" w:cs="Times New Roman"/>
        </w:rPr>
      </w:pPr>
      <w:r w:rsidRPr="00AF0DDE">
        <w:rPr>
          <w:rFonts w:ascii="Times New Roman" w:hAnsi="Times New Roman" w:cs="Times New Roman"/>
        </w:rPr>
        <w:t xml:space="preserve">Seitdem Ich den Thron bestiegen habe, ist es Mein unentwegtes Bestreben, allen Meinen Völkern den ersehnten Frieden zu erringen, sowie den Völkern Österreichs die Bahnen zu weisen, auf denen sie die Kraft ihres Volkstums, unbehindert durch Hemmnisse und Reibungen, zur segensreichen Entfaltung bringen und für ihre geistige und wirtschaftliche Wohlfahrt erfolgreich verwerten können. </w:t>
      </w:r>
    </w:p>
    <w:p w:rsidR="007A39E4" w:rsidRPr="00AF0DDE" w:rsidRDefault="007A39E4" w:rsidP="007A39E4">
      <w:pPr>
        <w:pStyle w:val="KeinLeerraum"/>
        <w:ind w:firstLine="708"/>
        <w:jc w:val="both"/>
        <w:rPr>
          <w:rFonts w:ascii="Times New Roman" w:hAnsi="Times New Roman" w:cs="Times New Roman"/>
        </w:rPr>
      </w:pPr>
      <w:r w:rsidRPr="00AF0DDE">
        <w:rPr>
          <w:rFonts w:ascii="Times New Roman" w:hAnsi="Times New Roman" w:cs="Times New Roman"/>
        </w:rPr>
        <w:t xml:space="preserve">Das furchtbare Ringen des Weltkrieges hat das Friedenswerk bisher gehemmt. Heldenmut und Treue - opferwilliges Ertragen von Not und Entbehrungen haben in dieser schweren Zeit das Vaterland ruhmvoll verteidigt. Die harten Opfer des Krieges mussten uns den ehrenvollen Frieden sichern, an dessen Schwelle wir heute, mit Gottes Hilfe, stehen.  </w:t>
      </w:r>
    </w:p>
    <w:p w:rsidR="007A39E4" w:rsidRPr="00AF0DDE" w:rsidRDefault="007A39E4" w:rsidP="007A39E4">
      <w:pPr>
        <w:pStyle w:val="KeinLeerraum"/>
        <w:jc w:val="both"/>
        <w:rPr>
          <w:rFonts w:ascii="Times New Roman" w:hAnsi="Times New Roman" w:cs="Times New Roman"/>
        </w:rPr>
      </w:pPr>
      <w:r w:rsidRPr="00AF0DDE">
        <w:rPr>
          <w:rFonts w:ascii="Times New Roman" w:hAnsi="Times New Roman" w:cs="Times New Roman"/>
        </w:rPr>
        <w:t xml:space="preserve">Nunmehr muss ohne Säumnis der Neuaufbau des Vaterlandes auf seinen natürlichen und daher zuverlässigsten Grundlagen in Angriff genommen werden. Die Wünsche der österreichischen Völker sind hierbei sorgfältig miteinander in Einklang zu bringen und der Erfüllung zuzuführen. Ich bin entschlossen, dieses Werk unter freier Mitwirkung Meiner Völker im Geiste jener Grundsätze durchzuführen, die sich die verbündeten Monarchen in ihrem Friedensangebote zu Eigen gemacht haben. Österreich soll, dem Willen seiner Völker gemäß, zu einem Bundesstaate werden, in dem jeder Volksstamm auf seinem Siedlungsgebiete sein eigenes staatliches Gemeinwesen bildet. Der Vereinigung der polnischen Gebiete Österreichs mit dem unabhängigen polnischen Staate wird </w:t>
      </w:r>
      <w:proofErr w:type="spellStart"/>
      <w:r w:rsidRPr="00AF0DDE">
        <w:rPr>
          <w:rFonts w:ascii="Times New Roman" w:hAnsi="Times New Roman" w:cs="Times New Roman"/>
        </w:rPr>
        <w:t>hiedurch</w:t>
      </w:r>
      <w:proofErr w:type="spellEnd"/>
      <w:r w:rsidRPr="00AF0DDE">
        <w:rPr>
          <w:rFonts w:ascii="Times New Roman" w:hAnsi="Times New Roman" w:cs="Times New Roman"/>
        </w:rPr>
        <w:t xml:space="preserve"> in keiner Weise vorgegriffen. Die Stadt Triest samt ihrem Gebiete erhält, den Wünschen ihrer Bevölkerung entsprechend, eine Sonderstellung. </w:t>
      </w:r>
    </w:p>
    <w:p w:rsidR="007A39E4" w:rsidRPr="00AF0DDE" w:rsidRDefault="007A39E4" w:rsidP="007A39E4">
      <w:pPr>
        <w:pStyle w:val="KeinLeerraum"/>
        <w:ind w:firstLine="708"/>
        <w:jc w:val="both"/>
        <w:rPr>
          <w:rFonts w:ascii="Times New Roman" w:hAnsi="Times New Roman" w:cs="Times New Roman"/>
        </w:rPr>
      </w:pPr>
      <w:r w:rsidRPr="00AF0DDE">
        <w:rPr>
          <w:rFonts w:ascii="Times New Roman" w:hAnsi="Times New Roman" w:cs="Times New Roman"/>
        </w:rPr>
        <w:t xml:space="preserve">Diese Neugestaltung, durch die die Integrität der Länder der ungarischen heiligen Krone in keiner Weise berührt wird, soll jedem nationalen Einzelstaate seine Selbstständigkeit gewährleisten; sie wird aber auch gemeinsame Interessen wirksam schützen und überall dort zur Geltung bringen, wo die Gemeinsamkeit ein Lebensbedürfnis der einzelnen Staatswesen ist. Insbesondere wird die Vereinigung aller Kräfte geboten sein, um die großen Aufgaben, die sich aus den Rückwirkungen des Krieges ergeben, nach Recht und Billigkeit erfolgreich zu lösen. </w:t>
      </w:r>
    </w:p>
    <w:p w:rsidR="007A39E4" w:rsidRPr="00AF0DDE" w:rsidRDefault="007A39E4" w:rsidP="007A39E4">
      <w:pPr>
        <w:pStyle w:val="KeinLeerraum"/>
        <w:jc w:val="both"/>
        <w:rPr>
          <w:rFonts w:ascii="Times New Roman" w:hAnsi="Times New Roman" w:cs="Times New Roman"/>
        </w:rPr>
      </w:pPr>
      <w:r w:rsidRPr="00AF0DDE">
        <w:rPr>
          <w:rFonts w:ascii="Times New Roman" w:hAnsi="Times New Roman" w:cs="Times New Roman"/>
        </w:rPr>
        <w:t xml:space="preserve">Bis diese Umgestaltung auf gesetzlichem Wege vollendet ist, bleiben die bestehenden Einrichtungen zur Wahrung der allgemeinen Interessen unverändert aufrecht. Meine Regierung ist beauftragt, zum Neuaufbaue Österreichs ohne Verzug alle Arbeiten vorzubereiten. An die Völker, auf deren Selbstbestimmung das neue Reich sich gründen wird, ergeht Mein Ruf, an dem großen Werke durch Nationalräte mitzuwirken, die - gebildet aus den Reichsratsabgeordneten jeder Nation - die Interessen der Völker zueinander sowie im Verkehre Meiner Regierung zur Geltung bringen sollen. </w:t>
      </w:r>
    </w:p>
    <w:p w:rsidR="007A39E4" w:rsidRPr="00AF0DDE" w:rsidRDefault="007A39E4" w:rsidP="007A39E4">
      <w:pPr>
        <w:ind w:firstLine="708"/>
        <w:jc w:val="both"/>
        <w:rPr>
          <w:rFonts w:ascii="Times New Roman" w:hAnsi="Times New Roman" w:cs="Times New Roman"/>
        </w:rPr>
      </w:pPr>
      <w:r w:rsidRPr="00AF0DDE">
        <w:rPr>
          <w:rFonts w:ascii="Times New Roman" w:hAnsi="Times New Roman" w:cs="Times New Roman"/>
        </w:rPr>
        <w:t>So möge unser Vaterland, gefestigt durch die Eintracht der Nationen, die es umschließt, als Bund der freien Völker aus den Stürmen des Krieges hervorgehen. Der Segen des Allmächtigen sei über unserer Arbeit, damit das große Friedenswerk, das wir errichten, das Glück aller Meiner Völker bedeute.</w:t>
      </w:r>
    </w:p>
    <w:p w:rsidR="007A39E4" w:rsidRPr="00AF0DDE" w:rsidRDefault="007A39E4" w:rsidP="007A39E4">
      <w:pPr>
        <w:ind w:firstLine="708"/>
        <w:jc w:val="both"/>
        <w:rPr>
          <w:rFonts w:ascii="Times New Roman" w:hAnsi="Times New Roman" w:cs="Times New Roman"/>
        </w:rPr>
      </w:pPr>
    </w:p>
    <w:p w:rsidR="007A39E4" w:rsidRPr="00AF0DDE" w:rsidRDefault="007A39E4" w:rsidP="007A39E4">
      <w:pPr>
        <w:ind w:firstLine="708"/>
        <w:jc w:val="both"/>
        <w:rPr>
          <w:rFonts w:ascii="Times New Roman" w:hAnsi="Times New Roman" w:cs="Times New Roman"/>
        </w:rPr>
      </w:pPr>
      <w:r w:rsidRPr="00AF0DDE">
        <w:rPr>
          <w:rFonts w:ascii="Times New Roman" w:hAnsi="Times New Roman" w:cs="Times New Roman"/>
        </w:rPr>
        <w:t>Wien, am 16. Oktober 1918.</w:t>
      </w:r>
    </w:p>
    <w:p w:rsidR="007A39E4" w:rsidRPr="00AF0DDE" w:rsidRDefault="007A39E4" w:rsidP="007A39E4">
      <w:pPr>
        <w:jc w:val="both"/>
        <w:rPr>
          <w:rFonts w:ascii="Times New Roman" w:hAnsi="Times New Roman" w:cs="Times New Roman"/>
          <w:sz w:val="2"/>
        </w:rPr>
      </w:pPr>
    </w:p>
    <w:p w:rsidR="007A39E4" w:rsidRPr="00AF0DDE" w:rsidRDefault="007A39E4" w:rsidP="007A39E4">
      <w:pPr>
        <w:jc w:val="center"/>
        <w:rPr>
          <w:rFonts w:ascii="Times New Roman" w:hAnsi="Times New Roman" w:cs="Times New Roman"/>
        </w:rPr>
      </w:pPr>
      <w:r w:rsidRPr="00AF0DDE">
        <w:rPr>
          <w:rFonts w:ascii="Times New Roman" w:hAnsi="Times New Roman" w:cs="Times New Roman"/>
          <w:noProof/>
          <w:lang w:eastAsia="de-AT"/>
        </w:rPr>
        <mc:AlternateContent>
          <mc:Choice Requires="wps">
            <w:drawing>
              <wp:anchor distT="0" distB="0" distL="114300" distR="114300" simplePos="0" relativeHeight="251659264" behindDoc="0" locked="0" layoutInCell="1" allowOverlap="1" wp14:anchorId="230243E6" wp14:editId="28F38BC6">
                <wp:simplePos x="0" y="0"/>
                <wp:positionH relativeFrom="column">
                  <wp:posOffset>4022473</wp:posOffset>
                </wp:positionH>
                <wp:positionV relativeFrom="paragraph">
                  <wp:posOffset>117150</wp:posOffset>
                </wp:positionV>
                <wp:extent cx="1499191" cy="1403985"/>
                <wp:effectExtent l="0" t="0" r="25400" b="1016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191" cy="1403985"/>
                        </a:xfrm>
                        <a:prstGeom prst="rect">
                          <a:avLst/>
                        </a:prstGeom>
                        <a:solidFill>
                          <a:srgbClr val="FFFFFF"/>
                        </a:solidFill>
                        <a:ln w="9525">
                          <a:solidFill>
                            <a:schemeClr val="bg1"/>
                          </a:solidFill>
                          <a:miter lim="800000"/>
                          <a:headEnd/>
                          <a:tailEnd/>
                        </a:ln>
                      </wps:spPr>
                      <wps:txbx>
                        <w:txbxContent>
                          <w:p w:rsidR="007A39E4" w:rsidRPr="00152C6B" w:rsidRDefault="007A39E4" w:rsidP="007A39E4">
                            <w:pPr>
                              <w:rPr>
                                <w:rFonts w:ascii="Times New Roman" w:hAnsi="Times New Roman" w:cs="Times New Roman"/>
                                <w:sz w:val="24"/>
                              </w:rPr>
                            </w:pPr>
                            <w:proofErr w:type="spellStart"/>
                            <w:r w:rsidRPr="00152C6B">
                              <w:rPr>
                                <w:rFonts w:ascii="Times New Roman" w:hAnsi="Times New Roman" w:cs="Times New Roman"/>
                                <w:sz w:val="24"/>
                              </w:rPr>
                              <w:t>Hussarek</w:t>
                            </w:r>
                            <w:proofErr w:type="spellEnd"/>
                            <w:r w:rsidRPr="00152C6B">
                              <w:rPr>
                                <w:rFonts w:ascii="Times New Roman" w:hAnsi="Times New Roman" w:cs="Times New Roman"/>
                                <w:sz w:val="24"/>
                              </w:rPr>
                              <w:t xml:space="preserve"> m. 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16.75pt;margin-top:9.2pt;width:118.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" strokecolor="white [3212]">
                <v:textbox style="mso-fit-shape-to-text:t">
                  <w:txbxContent>
                    <w:p w:rsidR="007A39E4" w:rsidRPr="00152C6B" w:rsidRDefault="007A39E4" w:rsidP="007A39E4">
                      <w:pPr>
                        <w:rPr>
                          <w:rFonts w:ascii="Times New Roman" w:hAnsi="Times New Roman" w:cs="Times New Roman"/>
                          <w:sz w:val="24"/>
                        </w:rPr>
                      </w:pPr>
                      <w:proofErr w:type="spellStart"/>
                      <w:r w:rsidRPr="00152C6B">
                        <w:rPr>
                          <w:rFonts w:ascii="Times New Roman" w:hAnsi="Times New Roman" w:cs="Times New Roman"/>
                          <w:sz w:val="24"/>
                        </w:rPr>
                        <w:t>Hussarek</w:t>
                      </w:r>
                      <w:proofErr w:type="spellEnd"/>
                      <w:r w:rsidRPr="00152C6B">
                        <w:rPr>
                          <w:rFonts w:ascii="Times New Roman" w:hAnsi="Times New Roman" w:cs="Times New Roman"/>
                          <w:sz w:val="24"/>
                        </w:rPr>
                        <w:t xml:space="preserve"> m. p</w:t>
                      </w:r>
                    </w:p>
                  </w:txbxContent>
                </v:textbox>
              </v:shape>
            </w:pict>
          </mc:Fallback>
        </mc:AlternateContent>
      </w:r>
      <w:r w:rsidRPr="00AF0DDE">
        <w:rPr>
          <w:rFonts w:ascii="Times New Roman" w:hAnsi="Times New Roman" w:cs="Times New Roman"/>
        </w:rPr>
        <w:t xml:space="preserve">Karl m. p. </w:t>
      </w:r>
      <w:bookmarkStart w:id="0" w:name="_Ref394410613"/>
      <w:r w:rsidRPr="00AF0DDE">
        <w:rPr>
          <w:rStyle w:val="Funotenzeichen"/>
          <w:rFonts w:ascii="Times New Roman" w:hAnsi="Times New Roman" w:cs="Times New Roman"/>
        </w:rPr>
        <w:footnoteReference w:id="1"/>
      </w:r>
      <w:bookmarkEnd w:id="0"/>
    </w:p>
    <w:p w:rsidR="007A39E4" w:rsidRPr="00AF0DDE" w:rsidRDefault="007A39E4" w:rsidP="007A39E4">
      <w:pPr>
        <w:pStyle w:val="KeinLeerraum"/>
        <w:spacing w:line="360" w:lineRule="auto"/>
        <w:jc w:val="both"/>
        <w:rPr>
          <w:rFonts w:ascii="Times New Roman" w:hAnsi="Times New Roman" w:cs="Times New Roman"/>
          <w:b/>
        </w:rPr>
      </w:pPr>
    </w:p>
    <w:p w:rsidR="007A39E4" w:rsidRPr="00AF0DDE" w:rsidRDefault="007A39E4" w:rsidP="007A39E4">
      <w:pPr>
        <w:pStyle w:val="KeinLeerraum"/>
        <w:spacing w:line="360" w:lineRule="auto"/>
        <w:jc w:val="both"/>
        <w:rPr>
          <w:rFonts w:ascii="Times New Roman" w:hAnsi="Times New Roman" w:cs="Times New Roman"/>
          <w:b/>
        </w:rPr>
      </w:pPr>
    </w:p>
    <w:p w:rsidR="007A39E4" w:rsidRPr="00AF0DDE" w:rsidRDefault="007A39E4" w:rsidP="007A39E4">
      <w:pPr>
        <w:pStyle w:val="KeinLeerraum"/>
        <w:spacing w:line="360" w:lineRule="auto"/>
        <w:jc w:val="both"/>
        <w:rPr>
          <w:rFonts w:ascii="Times New Roman" w:hAnsi="Times New Roman" w:cs="Times New Roman"/>
          <w:b/>
        </w:rPr>
      </w:pPr>
    </w:p>
    <w:p w:rsidR="007A39E4" w:rsidRPr="00AF0DDE" w:rsidRDefault="007A39E4" w:rsidP="007A39E4">
      <w:pPr>
        <w:pStyle w:val="KeinLeerraum"/>
        <w:spacing w:line="360" w:lineRule="auto"/>
        <w:jc w:val="both"/>
        <w:rPr>
          <w:rFonts w:ascii="Times New Roman" w:hAnsi="Times New Roman" w:cs="Times New Roman"/>
          <w:b/>
          <w:sz w:val="24"/>
        </w:rPr>
      </w:pPr>
      <w:r w:rsidRPr="00AF0DDE">
        <w:rPr>
          <w:rFonts w:ascii="Times New Roman" w:hAnsi="Times New Roman" w:cs="Times New Roman"/>
          <w:b/>
        </w:rPr>
        <w:lastRenderedPageBreak/>
        <w:t>2. Das 14-Punkte-Programm von US-Präsident Woodrow Wilson, 8. Januar 1918</w:t>
      </w:r>
      <w:r w:rsidRPr="00AF0DDE">
        <w:rPr>
          <w:rFonts w:ascii="Times New Roman" w:hAnsi="Times New Roman" w:cs="Times New Roman"/>
          <w:b/>
          <w:sz w:val="24"/>
        </w:rPr>
        <w:t xml:space="preserve"> </w:t>
      </w:r>
      <w:r w:rsidRPr="00AF0DDE">
        <w:rPr>
          <w:rFonts w:ascii="Times New Roman" w:hAnsi="Times New Roman" w:cs="Times New Roman"/>
        </w:rPr>
        <w:t>(Quelle: http://www.dhm.de/lemo/html/dokumente/14punkte/)</w:t>
      </w:r>
    </w:p>
    <w:p w:rsidR="007A39E4" w:rsidRPr="00AF0DDE" w:rsidRDefault="007A39E4" w:rsidP="007A39E4">
      <w:pPr>
        <w:numPr>
          <w:ilvl w:val="0"/>
          <w:numId w:val="1"/>
        </w:numPr>
        <w:spacing w:before="100" w:beforeAutospacing="1" w:after="100" w:afterAutospacing="1"/>
        <w:rPr>
          <w:rFonts w:ascii="Times New Roman" w:eastAsia="Times New Roman" w:hAnsi="Times New Roman" w:cs="Times New Roman"/>
          <w:szCs w:val="24"/>
          <w:lang w:eastAsia="de-AT"/>
        </w:rPr>
      </w:pPr>
      <w:r w:rsidRPr="00AF0DDE">
        <w:rPr>
          <w:rFonts w:ascii="Times New Roman" w:eastAsia="Times New Roman" w:hAnsi="Times New Roman" w:cs="Times New Roman"/>
          <w:szCs w:val="24"/>
          <w:lang w:eastAsia="de-AT"/>
        </w:rPr>
        <w:t xml:space="preserve">Offene, öffentlich abgeschlossene Friedensverträge. Danach sollen keinerlei geheime internationale Abmachungen mehr bestehen, sondern die Diplomatie soll immer aufrichtig und vor aller Welt getrieben werden. </w:t>
      </w:r>
    </w:p>
    <w:p w:rsidR="007A39E4" w:rsidRPr="00AF0DDE" w:rsidRDefault="007A39E4" w:rsidP="007A39E4">
      <w:pPr>
        <w:numPr>
          <w:ilvl w:val="0"/>
          <w:numId w:val="1"/>
        </w:numPr>
        <w:spacing w:before="100" w:beforeAutospacing="1" w:after="100" w:afterAutospacing="1"/>
        <w:rPr>
          <w:rFonts w:ascii="Times New Roman" w:eastAsia="Times New Roman" w:hAnsi="Times New Roman" w:cs="Times New Roman"/>
          <w:szCs w:val="24"/>
          <w:lang w:eastAsia="de-AT"/>
        </w:rPr>
      </w:pPr>
      <w:r w:rsidRPr="00AF0DDE">
        <w:rPr>
          <w:rFonts w:ascii="Times New Roman" w:eastAsia="Times New Roman" w:hAnsi="Times New Roman" w:cs="Times New Roman"/>
          <w:szCs w:val="24"/>
          <w:lang w:eastAsia="de-AT"/>
        </w:rPr>
        <w:t xml:space="preserve">Uneingeschränkte Freiheit der </w:t>
      </w:r>
      <w:proofErr w:type="spellStart"/>
      <w:r w:rsidRPr="00AF0DDE">
        <w:rPr>
          <w:rFonts w:ascii="Times New Roman" w:eastAsia="Times New Roman" w:hAnsi="Times New Roman" w:cs="Times New Roman"/>
          <w:szCs w:val="24"/>
          <w:lang w:eastAsia="de-AT"/>
        </w:rPr>
        <w:t>Schiffahrt</w:t>
      </w:r>
      <w:proofErr w:type="spellEnd"/>
      <w:r w:rsidRPr="00AF0DDE">
        <w:rPr>
          <w:rFonts w:ascii="Times New Roman" w:eastAsia="Times New Roman" w:hAnsi="Times New Roman" w:cs="Times New Roman"/>
          <w:szCs w:val="24"/>
          <w:lang w:eastAsia="de-AT"/>
        </w:rPr>
        <w:t xml:space="preserve"> auf den Meeren, außerhalb der Territorialgewässer, im Frieden sowohl wie im Kriege, ausgenommen jene Meere, die ganz oder teilweise durch internationales Vorgehen zur Durchführung internationaler Verträge gesperrt werden. </w:t>
      </w:r>
    </w:p>
    <w:p w:rsidR="007A39E4" w:rsidRPr="00AF0DDE" w:rsidRDefault="007A39E4" w:rsidP="007A39E4">
      <w:pPr>
        <w:numPr>
          <w:ilvl w:val="0"/>
          <w:numId w:val="1"/>
        </w:numPr>
        <w:spacing w:before="100" w:beforeAutospacing="1" w:after="100" w:afterAutospacing="1"/>
        <w:rPr>
          <w:rFonts w:ascii="Times New Roman" w:eastAsia="Times New Roman" w:hAnsi="Times New Roman" w:cs="Times New Roman"/>
          <w:szCs w:val="24"/>
          <w:lang w:eastAsia="de-AT"/>
        </w:rPr>
      </w:pPr>
      <w:r w:rsidRPr="00AF0DDE">
        <w:rPr>
          <w:rFonts w:ascii="Times New Roman" w:eastAsia="Times New Roman" w:hAnsi="Times New Roman" w:cs="Times New Roman"/>
          <w:szCs w:val="24"/>
          <w:lang w:eastAsia="de-AT"/>
        </w:rPr>
        <w:t xml:space="preserve">Möglichste Beseitigung aller wirtschaftlichen Schranken und Herstellung einer Gleichheit der Handelsbedingungen für alle Nationen, die dem Frieden beitreten und sich zu seiner Aufrechterhaltung verbinden. </w:t>
      </w:r>
    </w:p>
    <w:p w:rsidR="007A39E4" w:rsidRPr="00AF0DDE" w:rsidRDefault="007A39E4" w:rsidP="007A39E4">
      <w:pPr>
        <w:numPr>
          <w:ilvl w:val="0"/>
          <w:numId w:val="1"/>
        </w:numPr>
        <w:spacing w:before="100" w:beforeAutospacing="1" w:after="100" w:afterAutospacing="1"/>
        <w:rPr>
          <w:rFonts w:ascii="Times New Roman" w:eastAsia="Times New Roman" w:hAnsi="Times New Roman" w:cs="Times New Roman"/>
          <w:szCs w:val="24"/>
          <w:lang w:eastAsia="de-AT"/>
        </w:rPr>
      </w:pPr>
      <w:r w:rsidRPr="00AF0DDE">
        <w:rPr>
          <w:rFonts w:ascii="Times New Roman" w:eastAsia="Times New Roman" w:hAnsi="Times New Roman" w:cs="Times New Roman"/>
          <w:szCs w:val="24"/>
          <w:lang w:eastAsia="de-AT"/>
        </w:rPr>
        <w:t xml:space="preserve">Entsprechende gegenseitige Bürgschaften für die Beschränkung der Rüstungen der Nationen auf das niedrigste, mit der Sicherheit im Innern vereinbare Maß. </w:t>
      </w:r>
    </w:p>
    <w:p w:rsidR="007A39E4" w:rsidRPr="00AF0DDE" w:rsidRDefault="007A39E4" w:rsidP="007A39E4">
      <w:pPr>
        <w:numPr>
          <w:ilvl w:val="0"/>
          <w:numId w:val="1"/>
        </w:numPr>
        <w:spacing w:before="100" w:beforeAutospacing="1" w:after="100" w:afterAutospacing="1"/>
        <w:rPr>
          <w:rFonts w:ascii="Times New Roman" w:eastAsia="Times New Roman" w:hAnsi="Times New Roman" w:cs="Times New Roman"/>
          <w:szCs w:val="24"/>
          <w:lang w:eastAsia="de-AT"/>
        </w:rPr>
      </w:pPr>
      <w:r w:rsidRPr="00AF0DDE">
        <w:rPr>
          <w:rFonts w:ascii="Times New Roman" w:eastAsia="Times New Roman" w:hAnsi="Times New Roman" w:cs="Times New Roman"/>
          <w:szCs w:val="24"/>
          <w:lang w:eastAsia="de-AT"/>
        </w:rPr>
        <w:t xml:space="preserve">Freier, unbefangener und völlig unparteiischer Ausgleich aller kolonialen Ansprüche, auf der genauen Beachtung des Grundsatzes beruhend, </w:t>
      </w:r>
      <w:proofErr w:type="spellStart"/>
      <w:r w:rsidRPr="00AF0DDE">
        <w:rPr>
          <w:rFonts w:ascii="Times New Roman" w:eastAsia="Times New Roman" w:hAnsi="Times New Roman" w:cs="Times New Roman"/>
          <w:szCs w:val="24"/>
          <w:lang w:eastAsia="de-AT"/>
        </w:rPr>
        <w:t>daß</w:t>
      </w:r>
      <w:proofErr w:type="spellEnd"/>
      <w:r w:rsidRPr="00AF0DDE">
        <w:rPr>
          <w:rFonts w:ascii="Times New Roman" w:eastAsia="Times New Roman" w:hAnsi="Times New Roman" w:cs="Times New Roman"/>
          <w:szCs w:val="24"/>
          <w:lang w:eastAsia="de-AT"/>
        </w:rPr>
        <w:t xml:space="preserve"> beim Entscheid in solchen Souveränitätsfragen die Interessen der betreffenden Bevölkerungen ebenso ins Gewicht fallen, wie die berechtigten Ansprüche der Regierung, deren Rechtstitel zu entscheiden ist. </w:t>
      </w:r>
    </w:p>
    <w:p w:rsidR="007A39E4" w:rsidRPr="00AF0DDE" w:rsidRDefault="007A39E4" w:rsidP="007A39E4">
      <w:pPr>
        <w:numPr>
          <w:ilvl w:val="0"/>
          <w:numId w:val="1"/>
        </w:numPr>
        <w:spacing w:before="100" w:beforeAutospacing="1" w:after="100" w:afterAutospacing="1"/>
        <w:rPr>
          <w:rFonts w:ascii="Times New Roman" w:eastAsia="Times New Roman" w:hAnsi="Times New Roman" w:cs="Times New Roman"/>
          <w:szCs w:val="24"/>
          <w:lang w:eastAsia="de-AT"/>
        </w:rPr>
      </w:pPr>
      <w:r w:rsidRPr="00AF0DDE">
        <w:rPr>
          <w:rFonts w:ascii="Times New Roman" w:eastAsia="Times New Roman" w:hAnsi="Times New Roman" w:cs="Times New Roman"/>
          <w:szCs w:val="24"/>
          <w:lang w:eastAsia="de-AT"/>
        </w:rPr>
        <w:t xml:space="preserve">Räumung des ganzen russischen Gebietes und ein Einvernehmen über alle auf </w:t>
      </w:r>
      <w:proofErr w:type="spellStart"/>
      <w:r w:rsidRPr="00AF0DDE">
        <w:rPr>
          <w:rFonts w:ascii="Times New Roman" w:eastAsia="Times New Roman" w:hAnsi="Times New Roman" w:cs="Times New Roman"/>
          <w:szCs w:val="24"/>
          <w:lang w:eastAsia="de-AT"/>
        </w:rPr>
        <w:t>Rußland</w:t>
      </w:r>
      <w:proofErr w:type="spellEnd"/>
      <w:r w:rsidRPr="00AF0DDE">
        <w:rPr>
          <w:rFonts w:ascii="Times New Roman" w:eastAsia="Times New Roman" w:hAnsi="Times New Roman" w:cs="Times New Roman"/>
          <w:szCs w:val="24"/>
          <w:lang w:eastAsia="de-AT"/>
        </w:rPr>
        <w:t xml:space="preserve"> bezüglichen Fragen, das das beste und freieste Zusammenwirken der anderen Völker sichert, um für </w:t>
      </w:r>
      <w:proofErr w:type="spellStart"/>
      <w:r w:rsidRPr="00AF0DDE">
        <w:rPr>
          <w:rFonts w:ascii="Times New Roman" w:eastAsia="Times New Roman" w:hAnsi="Times New Roman" w:cs="Times New Roman"/>
          <w:szCs w:val="24"/>
          <w:lang w:eastAsia="de-AT"/>
        </w:rPr>
        <w:t>Rußland</w:t>
      </w:r>
      <w:proofErr w:type="spellEnd"/>
      <w:r w:rsidRPr="00AF0DDE">
        <w:rPr>
          <w:rFonts w:ascii="Times New Roman" w:eastAsia="Times New Roman" w:hAnsi="Times New Roman" w:cs="Times New Roman"/>
          <w:szCs w:val="24"/>
          <w:lang w:eastAsia="de-AT"/>
        </w:rPr>
        <w:t xml:space="preserve"> eine ungehemmte Gelegenheit zur unabhängigen Bestimmung seiner eigenen politischen Entwicklung und nationalen Politik herbeizuführen und ihm eine herzliche Aufnahme in der Gesellschaft der freien Nationen unter selbstgewählten Staatseinrichtungen, ja noch mehr, Hilfe jeder Art, deren es bedürftig sein und von sich aus wünschen mag, gewährleistet. Die </w:t>
      </w:r>
      <w:proofErr w:type="spellStart"/>
      <w:r w:rsidRPr="00AF0DDE">
        <w:rPr>
          <w:rFonts w:ascii="Times New Roman" w:eastAsia="Times New Roman" w:hAnsi="Times New Roman" w:cs="Times New Roman"/>
          <w:szCs w:val="24"/>
          <w:lang w:eastAsia="de-AT"/>
        </w:rPr>
        <w:t>Rußland</w:t>
      </w:r>
      <w:proofErr w:type="spellEnd"/>
      <w:r w:rsidRPr="00AF0DDE">
        <w:rPr>
          <w:rFonts w:ascii="Times New Roman" w:eastAsia="Times New Roman" w:hAnsi="Times New Roman" w:cs="Times New Roman"/>
          <w:szCs w:val="24"/>
          <w:lang w:eastAsia="de-AT"/>
        </w:rPr>
        <w:t xml:space="preserve"> von seinen Schwesternationen in den nächsten Monaten gewährte Behandlung wird der Prüfstein ihres guten Willens, ihres Verständnisses für seine Bedürfnisse im Unterschied zu ihren eigenen Interessen und ihres verständigen und selbstlosen Mitgefühls sein. </w:t>
      </w:r>
    </w:p>
    <w:p w:rsidR="007A39E4" w:rsidRPr="00AF0DDE" w:rsidRDefault="007A39E4" w:rsidP="007A39E4">
      <w:pPr>
        <w:numPr>
          <w:ilvl w:val="0"/>
          <w:numId w:val="1"/>
        </w:numPr>
        <w:spacing w:before="100" w:beforeAutospacing="1" w:after="100" w:afterAutospacing="1"/>
        <w:rPr>
          <w:rFonts w:ascii="Times New Roman" w:eastAsia="Times New Roman" w:hAnsi="Times New Roman" w:cs="Times New Roman"/>
          <w:szCs w:val="24"/>
          <w:lang w:eastAsia="de-AT"/>
        </w:rPr>
      </w:pPr>
      <w:r w:rsidRPr="00AF0DDE">
        <w:rPr>
          <w:rFonts w:ascii="Times New Roman" w:eastAsia="Times New Roman" w:hAnsi="Times New Roman" w:cs="Times New Roman"/>
          <w:szCs w:val="24"/>
          <w:lang w:eastAsia="de-AT"/>
        </w:rPr>
        <w:t xml:space="preserve">Belgien </w:t>
      </w:r>
      <w:proofErr w:type="spellStart"/>
      <w:r w:rsidRPr="00AF0DDE">
        <w:rPr>
          <w:rFonts w:ascii="Times New Roman" w:eastAsia="Times New Roman" w:hAnsi="Times New Roman" w:cs="Times New Roman"/>
          <w:szCs w:val="24"/>
          <w:lang w:eastAsia="de-AT"/>
        </w:rPr>
        <w:t>muß</w:t>
      </w:r>
      <w:proofErr w:type="spellEnd"/>
      <w:r w:rsidRPr="00AF0DDE">
        <w:rPr>
          <w:rFonts w:ascii="Times New Roman" w:eastAsia="Times New Roman" w:hAnsi="Times New Roman" w:cs="Times New Roman"/>
          <w:szCs w:val="24"/>
          <w:lang w:eastAsia="de-AT"/>
        </w:rPr>
        <w:t xml:space="preserve">, die ganze Welt wird dem beipflichten, geräumt und wiederhergestellt werden, ohne jeden Versuch, seine Souveränität, deren es sich wie alle anderen freien Völker erfreut, zu beschränken. Kein anderer einzelner Schritt wird so wie dieser dazu dienen, das Vertrauen unter den Nationen in die Gesetze wiederherzustellen, die sie selbst geschaffen haben und als maßgebend für ihre Beziehungen zueinander festgesetzt haben. Ohne diesen heilsamen Schritt </w:t>
      </w:r>
      <w:proofErr w:type="gramStart"/>
      <w:r w:rsidRPr="00AF0DDE">
        <w:rPr>
          <w:rFonts w:ascii="Times New Roman" w:eastAsia="Times New Roman" w:hAnsi="Times New Roman" w:cs="Times New Roman"/>
          <w:szCs w:val="24"/>
          <w:lang w:eastAsia="de-AT"/>
        </w:rPr>
        <w:t>bleibt</w:t>
      </w:r>
      <w:proofErr w:type="gramEnd"/>
      <w:r w:rsidRPr="00AF0DDE">
        <w:rPr>
          <w:rFonts w:ascii="Times New Roman" w:eastAsia="Times New Roman" w:hAnsi="Times New Roman" w:cs="Times New Roman"/>
          <w:szCs w:val="24"/>
          <w:lang w:eastAsia="de-AT"/>
        </w:rPr>
        <w:t xml:space="preserve"> die gesamte Struktur und die Gültigkeit des Völkerrechts für immer geschädigt. </w:t>
      </w:r>
    </w:p>
    <w:p w:rsidR="007A39E4" w:rsidRPr="00AF0DDE" w:rsidRDefault="007A39E4" w:rsidP="007A39E4">
      <w:pPr>
        <w:numPr>
          <w:ilvl w:val="0"/>
          <w:numId w:val="1"/>
        </w:numPr>
        <w:spacing w:before="100" w:beforeAutospacing="1" w:after="100" w:afterAutospacing="1"/>
        <w:rPr>
          <w:rFonts w:ascii="Times New Roman" w:eastAsia="Times New Roman" w:hAnsi="Times New Roman" w:cs="Times New Roman"/>
          <w:szCs w:val="24"/>
          <w:lang w:eastAsia="de-AT"/>
        </w:rPr>
      </w:pPr>
      <w:r w:rsidRPr="00AF0DDE">
        <w:rPr>
          <w:rFonts w:ascii="Times New Roman" w:eastAsia="Times New Roman" w:hAnsi="Times New Roman" w:cs="Times New Roman"/>
          <w:szCs w:val="24"/>
          <w:lang w:eastAsia="de-AT"/>
        </w:rPr>
        <w:t xml:space="preserve">Das ganze französische Gebiet </w:t>
      </w:r>
      <w:proofErr w:type="spellStart"/>
      <w:r w:rsidRPr="00AF0DDE">
        <w:rPr>
          <w:rFonts w:ascii="Times New Roman" w:eastAsia="Times New Roman" w:hAnsi="Times New Roman" w:cs="Times New Roman"/>
          <w:szCs w:val="24"/>
          <w:lang w:eastAsia="de-AT"/>
        </w:rPr>
        <w:t>muß</w:t>
      </w:r>
      <w:proofErr w:type="spellEnd"/>
      <w:r w:rsidRPr="00AF0DDE">
        <w:rPr>
          <w:rFonts w:ascii="Times New Roman" w:eastAsia="Times New Roman" w:hAnsi="Times New Roman" w:cs="Times New Roman"/>
          <w:szCs w:val="24"/>
          <w:lang w:eastAsia="de-AT"/>
        </w:rPr>
        <w:t xml:space="preserve"> geräumt und die besetzten Teile wiederhergestellt werden. Das Unrecht, das Frankreich im Jahre 1871 in Beziehung auf </w:t>
      </w:r>
      <w:proofErr w:type="spellStart"/>
      <w:r w:rsidRPr="00AF0DDE">
        <w:rPr>
          <w:rFonts w:ascii="Times New Roman" w:eastAsia="Times New Roman" w:hAnsi="Times New Roman" w:cs="Times New Roman"/>
          <w:szCs w:val="24"/>
          <w:lang w:eastAsia="de-AT"/>
        </w:rPr>
        <w:t>Elsaß-Lothringen</w:t>
      </w:r>
      <w:proofErr w:type="spellEnd"/>
      <w:r w:rsidRPr="00AF0DDE">
        <w:rPr>
          <w:rFonts w:ascii="Times New Roman" w:eastAsia="Times New Roman" w:hAnsi="Times New Roman" w:cs="Times New Roman"/>
          <w:szCs w:val="24"/>
          <w:lang w:eastAsia="de-AT"/>
        </w:rPr>
        <w:t xml:space="preserve"> durch Preußen angetan worden ist und das den Weltfrieden während nahezu fünfzig Jahren beunruhigt hat, </w:t>
      </w:r>
      <w:proofErr w:type="spellStart"/>
      <w:r w:rsidRPr="00AF0DDE">
        <w:rPr>
          <w:rFonts w:ascii="Times New Roman" w:eastAsia="Times New Roman" w:hAnsi="Times New Roman" w:cs="Times New Roman"/>
          <w:szCs w:val="24"/>
          <w:lang w:eastAsia="de-AT"/>
        </w:rPr>
        <w:t>muß</w:t>
      </w:r>
      <w:proofErr w:type="spellEnd"/>
      <w:r w:rsidRPr="00AF0DDE">
        <w:rPr>
          <w:rFonts w:ascii="Times New Roman" w:eastAsia="Times New Roman" w:hAnsi="Times New Roman" w:cs="Times New Roman"/>
          <w:szCs w:val="24"/>
          <w:lang w:eastAsia="de-AT"/>
        </w:rPr>
        <w:t xml:space="preserve"> wieder gutgemacht werden, damit der Friede im Interesse Aller wiederhergestellt werden kann. </w:t>
      </w:r>
    </w:p>
    <w:p w:rsidR="007A39E4" w:rsidRPr="00AF0DDE" w:rsidRDefault="007A39E4" w:rsidP="007A39E4">
      <w:pPr>
        <w:numPr>
          <w:ilvl w:val="0"/>
          <w:numId w:val="1"/>
        </w:numPr>
        <w:spacing w:before="100" w:beforeAutospacing="1" w:after="100" w:afterAutospacing="1"/>
        <w:rPr>
          <w:rFonts w:ascii="Times New Roman" w:eastAsia="Times New Roman" w:hAnsi="Times New Roman" w:cs="Times New Roman"/>
          <w:szCs w:val="24"/>
          <w:lang w:eastAsia="de-AT"/>
        </w:rPr>
      </w:pPr>
      <w:r w:rsidRPr="00AF0DDE">
        <w:rPr>
          <w:rFonts w:ascii="Times New Roman" w:eastAsia="Times New Roman" w:hAnsi="Times New Roman" w:cs="Times New Roman"/>
          <w:szCs w:val="24"/>
          <w:lang w:eastAsia="de-AT"/>
        </w:rPr>
        <w:t xml:space="preserve">Berichtigung der Grenzen Italiens nach den genau erkennbaren Abgrenzungen der Nationen. </w:t>
      </w:r>
    </w:p>
    <w:p w:rsidR="007A39E4" w:rsidRPr="00AF0DDE" w:rsidRDefault="007A39E4" w:rsidP="007A39E4">
      <w:pPr>
        <w:numPr>
          <w:ilvl w:val="0"/>
          <w:numId w:val="1"/>
        </w:numPr>
        <w:spacing w:before="100" w:beforeAutospacing="1" w:after="100" w:afterAutospacing="1"/>
        <w:rPr>
          <w:rFonts w:ascii="Times New Roman" w:eastAsia="Times New Roman" w:hAnsi="Times New Roman" w:cs="Times New Roman"/>
          <w:szCs w:val="24"/>
          <w:lang w:eastAsia="de-AT"/>
        </w:rPr>
      </w:pPr>
      <w:r w:rsidRPr="00AF0DDE">
        <w:rPr>
          <w:rFonts w:ascii="Times New Roman" w:eastAsia="Times New Roman" w:hAnsi="Times New Roman" w:cs="Times New Roman"/>
          <w:b/>
          <w:szCs w:val="24"/>
          <w:lang w:eastAsia="de-AT"/>
        </w:rPr>
        <w:t>Den Völkern Österreich-Ungarns, deren Platz unter den Nationen wir geschützt und gesichert zu sehen wünschen, sollte die freieste Gelegenheit zu autonomer Entwicklung zugestanden werden</w:t>
      </w:r>
      <w:r w:rsidRPr="00AF0DDE">
        <w:rPr>
          <w:rFonts w:ascii="Times New Roman" w:eastAsia="Times New Roman" w:hAnsi="Times New Roman" w:cs="Times New Roman"/>
          <w:szCs w:val="24"/>
          <w:lang w:eastAsia="de-AT"/>
        </w:rPr>
        <w:t xml:space="preserve">. </w:t>
      </w:r>
    </w:p>
    <w:p w:rsidR="007A39E4" w:rsidRPr="00AF0DDE" w:rsidRDefault="007A39E4" w:rsidP="007A39E4">
      <w:pPr>
        <w:numPr>
          <w:ilvl w:val="0"/>
          <w:numId w:val="1"/>
        </w:numPr>
        <w:spacing w:before="100" w:beforeAutospacing="1" w:after="100" w:afterAutospacing="1"/>
        <w:rPr>
          <w:rFonts w:ascii="Times New Roman" w:eastAsia="Times New Roman" w:hAnsi="Times New Roman" w:cs="Times New Roman"/>
          <w:szCs w:val="24"/>
          <w:lang w:eastAsia="de-AT"/>
        </w:rPr>
      </w:pPr>
      <w:r w:rsidRPr="00AF0DDE">
        <w:rPr>
          <w:rFonts w:ascii="Times New Roman" w:eastAsia="Times New Roman" w:hAnsi="Times New Roman" w:cs="Times New Roman"/>
          <w:szCs w:val="24"/>
          <w:lang w:eastAsia="de-AT"/>
        </w:rPr>
        <w:t xml:space="preserve">Rumänien, Serbien und Montenegro sollten geräumt, die besetzten Gebiete zurückgegeben werden. Serbien sollte ein freier und sicherer Zugang zur See gewährt werden, und die Beziehungen unter den verschiedenen Balkanstaaten zu einander sollten durch freundschaftliche Übereinkunft nach den bestehenden geschichtlichen Richtlinien der Zugehörigkeit und der Nationalität geregelt werden. Internationale Bürgschaften für die politische und wirtschaftliche Unabhängigkeit sowie die Unverletzlichkeit des Gebiets der verschiedenen Balkanstaaten sollten geschaffen werden. </w:t>
      </w:r>
    </w:p>
    <w:p w:rsidR="007A39E4" w:rsidRPr="00AF0DDE" w:rsidRDefault="007A39E4" w:rsidP="007A39E4">
      <w:pPr>
        <w:numPr>
          <w:ilvl w:val="0"/>
          <w:numId w:val="1"/>
        </w:numPr>
        <w:spacing w:before="100" w:beforeAutospacing="1" w:after="100" w:afterAutospacing="1"/>
        <w:rPr>
          <w:rFonts w:ascii="Times New Roman" w:eastAsia="Times New Roman" w:hAnsi="Times New Roman" w:cs="Times New Roman"/>
          <w:szCs w:val="24"/>
          <w:lang w:eastAsia="de-AT"/>
        </w:rPr>
      </w:pPr>
      <w:r w:rsidRPr="00AF0DDE">
        <w:rPr>
          <w:rFonts w:ascii="Times New Roman" w:eastAsia="Times New Roman" w:hAnsi="Times New Roman" w:cs="Times New Roman"/>
          <w:szCs w:val="24"/>
          <w:lang w:eastAsia="de-AT"/>
        </w:rPr>
        <w:t xml:space="preserve">Den türkischen Teilen des jetzigen osmanischen Reiches sollte eine unbedingte Selbständigkeit gewährleistet werden. Den übrigen Nationalitäten dagegen, die </w:t>
      </w:r>
      <w:proofErr w:type="gramStart"/>
      <w:r w:rsidRPr="00AF0DDE">
        <w:rPr>
          <w:rFonts w:ascii="Times New Roman" w:eastAsia="Times New Roman" w:hAnsi="Times New Roman" w:cs="Times New Roman"/>
          <w:szCs w:val="24"/>
          <w:lang w:eastAsia="de-AT"/>
        </w:rPr>
        <w:t>zur Zeit</w:t>
      </w:r>
      <w:proofErr w:type="gramEnd"/>
      <w:r w:rsidRPr="00AF0DDE">
        <w:rPr>
          <w:rFonts w:ascii="Times New Roman" w:eastAsia="Times New Roman" w:hAnsi="Times New Roman" w:cs="Times New Roman"/>
          <w:szCs w:val="24"/>
          <w:lang w:eastAsia="de-AT"/>
        </w:rPr>
        <w:t xml:space="preserve"> unter türkischer Herrschaft stehen, sollte eine zuverlässige Sicherheit des Lebens und eine völlig ungestörte Gelegenheit zur selbständigen Entwicklung gegeben werden. Die Dardanellen </w:t>
      </w:r>
      <w:r w:rsidRPr="00AF0DDE">
        <w:rPr>
          <w:rFonts w:ascii="Times New Roman" w:eastAsia="Times New Roman" w:hAnsi="Times New Roman" w:cs="Times New Roman"/>
          <w:szCs w:val="24"/>
          <w:lang w:eastAsia="de-AT"/>
        </w:rPr>
        <w:lastRenderedPageBreak/>
        <w:t xml:space="preserve">sollten unter internationalen Bürgschaften als freie Durchfahrt für die Schiffe und den Handel aller Nationen dauernd geöffnet werden. </w:t>
      </w:r>
    </w:p>
    <w:p w:rsidR="007A39E4" w:rsidRPr="00AF0DDE" w:rsidRDefault="007A39E4" w:rsidP="007A39E4">
      <w:pPr>
        <w:numPr>
          <w:ilvl w:val="0"/>
          <w:numId w:val="1"/>
        </w:numPr>
        <w:spacing w:before="100" w:beforeAutospacing="1" w:after="100" w:afterAutospacing="1"/>
        <w:rPr>
          <w:rFonts w:ascii="Times New Roman" w:eastAsia="Times New Roman" w:hAnsi="Times New Roman" w:cs="Times New Roman"/>
          <w:szCs w:val="24"/>
          <w:lang w:eastAsia="de-AT"/>
        </w:rPr>
      </w:pPr>
      <w:r w:rsidRPr="00AF0DDE">
        <w:rPr>
          <w:rFonts w:ascii="Times New Roman" w:eastAsia="Times New Roman" w:hAnsi="Times New Roman" w:cs="Times New Roman"/>
          <w:szCs w:val="24"/>
          <w:lang w:eastAsia="de-AT"/>
        </w:rPr>
        <w:t xml:space="preserve">Ein unabhängiger polnischer Staat sollte errichtet werden, der alle Gebiete einzubegreifen hätte, die von unbestritten polnischer Bevölkerung bewohnt sind; diesem Staat sollte ein freier und sicherer Zugang zur See geöffnet werden, und seine politische sowohl wie wirtschaftliche Unabhängigkeit sollte durch internationale Übereinkommen verbürgt werden. </w:t>
      </w:r>
    </w:p>
    <w:p w:rsidR="007A39E4" w:rsidRPr="00AF0DDE" w:rsidRDefault="007A39E4" w:rsidP="007A39E4">
      <w:pPr>
        <w:numPr>
          <w:ilvl w:val="0"/>
          <w:numId w:val="1"/>
        </w:numPr>
        <w:spacing w:before="100" w:beforeAutospacing="1" w:after="100" w:afterAutospacing="1"/>
        <w:rPr>
          <w:rFonts w:ascii="Times New Roman" w:eastAsia="Times New Roman" w:hAnsi="Times New Roman" w:cs="Times New Roman"/>
          <w:szCs w:val="24"/>
          <w:lang w:eastAsia="de-AT"/>
        </w:rPr>
      </w:pPr>
      <w:r w:rsidRPr="00AF0DDE">
        <w:rPr>
          <w:rFonts w:ascii="Times New Roman" w:eastAsia="Times New Roman" w:hAnsi="Times New Roman" w:cs="Times New Roman"/>
          <w:szCs w:val="24"/>
          <w:lang w:eastAsia="de-AT"/>
        </w:rPr>
        <w:t xml:space="preserve">Ein allgemeiner Verband der Nationen </w:t>
      </w:r>
      <w:proofErr w:type="spellStart"/>
      <w:r w:rsidRPr="00AF0DDE">
        <w:rPr>
          <w:rFonts w:ascii="Times New Roman" w:eastAsia="Times New Roman" w:hAnsi="Times New Roman" w:cs="Times New Roman"/>
          <w:szCs w:val="24"/>
          <w:lang w:eastAsia="de-AT"/>
        </w:rPr>
        <w:t>muß</w:t>
      </w:r>
      <w:proofErr w:type="spellEnd"/>
      <w:r w:rsidRPr="00AF0DDE">
        <w:rPr>
          <w:rFonts w:ascii="Times New Roman" w:eastAsia="Times New Roman" w:hAnsi="Times New Roman" w:cs="Times New Roman"/>
          <w:szCs w:val="24"/>
          <w:lang w:eastAsia="de-AT"/>
        </w:rPr>
        <w:t xml:space="preserve"> gegründet werden mit besonderen Verträgen zum Zweck gegenseitiger Bürgschaften für die politische Unabhängigkeit und die territoriale Unverletzbarkeit der kleinen sowohl wie der großen Staaten. </w:t>
      </w:r>
    </w:p>
    <w:p w:rsidR="00902089" w:rsidRDefault="007A39E4">
      <w:r>
        <w:t xml:space="preserve"> </w:t>
      </w:r>
      <w:bookmarkStart w:id="1" w:name="_GoBack"/>
      <w:bookmarkEnd w:id="1"/>
    </w:p>
    <w:sectPr w:rsidR="00902089" w:rsidSect="006540BB">
      <w:footerReference w:type="default" r:id="rId8"/>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F31" w:rsidRDefault="00857F31" w:rsidP="007A39E4">
      <w:r>
        <w:separator/>
      </w:r>
    </w:p>
  </w:endnote>
  <w:endnote w:type="continuationSeparator" w:id="0">
    <w:p w:rsidR="00857F31" w:rsidRDefault="00857F31" w:rsidP="007A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385145"/>
      <w:docPartObj>
        <w:docPartGallery w:val="Page Numbers (Bottom of Page)"/>
        <w:docPartUnique/>
      </w:docPartObj>
    </w:sdtPr>
    <w:sdtEndPr/>
    <w:sdtContent>
      <w:p w:rsidR="00AC360D" w:rsidRDefault="00857F31">
        <w:pPr>
          <w:pStyle w:val="Fuzeile"/>
          <w:jc w:val="right"/>
        </w:pPr>
        <w:r>
          <w:fldChar w:fldCharType="begin"/>
        </w:r>
        <w:r>
          <w:instrText>PAGE   \* MERGEFORMAT</w:instrText>
        </w:r>
        <w:r>
          <w:fldChar w:fldCharType="separate"/>
        </w:r>
        <w:r w:rsidR="007A39E4" w:rsidRPr="007A39E4">
          <w:rPr>
            <w:noProof/>
            <w:lang w:val="de-DE"/>
          </w:rPr>
          <w:t>2</w:t>
        </w:r>
        <w:r>
          <w:fldChar w:fldCharType="end"/>
        </w:r>
      </w:p>
    </w:sdtContent>
  </w:sdt>
  <w:p w:rsidR="00AC360D" w:rsidRDefault="00857F3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F31" w:rsidRDefault="00857F31" w:rsidP="007A39E4">
      <w:r>
        <w:separator/>
      </w:r>
    </w:p>
  </w:footnote>
  <w:footnote w:type="continuationSeparator" w:id="0">
    <w:p w:rsidR="00857F31" w:rsidRDefault="00857F31" w:rsidP="007A39E4">
      <w:r>
        <w:continuationSeparator/>
      </w:r>
    </w:p>
  </w:footnote>
  <w:footnote w:id="1">
    <w:p w:rsidR="007A39E4" w:rsidRDefault="007A39E4" w:rsidP="007A39E4">
      <w:pPr>
        <w:pStyle w:val="Funotentext"/>
        <w:rPr>
          <w:rFonts w:ascii="Times New Roman" w:hAnsi="Times New Roman" w:cs="Times New Roman"/>
        </w:rPr>
      </w:pPr>
      <w:r>
        <w:rPr>
          <w:rStyle w:val="Funotenzeichen"/>
        </w:rPr>
        <w:footnoteRef/>
      </w:r>
      <w:r>
        <w:t xml:space="preserve"> </w:t>
      </w:r>
      <w:r w:rsidRPr="008E1805">
        <w:rPr>
          <w:rFonts w:ascii="Times New Roman" w:hAnsi="Times New Roman" w:cs="Times New Roman"/>
        </w:rPr>
        <w:t>M. p. steht für „Manu propria“, was „eigenhändig“ oder „mit eigener Hand“ bedeutet.</w:t>
      </w:r>
      <w:r>
        <w:rPr>
          <w:rFonts w:ascii="Times New Roman" w:hAnsi="Times New Roman" w:cs="Times New Roman"/>
        </w:rPr>
        <w:t xml:space="preserve"> Damit wurde dokumentiert, dass die Unterschriften der Verfasser im Original eigenhändig, in diesem Fall von Kaiser und </w:t>
      </w:r>
    </w:p>
    <w:p w:rsidR="007A39E4" w:rsidRPr="00152C6B" w:rsidRDefault="007A39E4" w:rsidP="007A39E4">
      <w:pPr>
        <w:pStyle w:val="Funotentext"/>
        <w:rPr>
          <w:rFonts w:ascii="Times New Roman" w:hAnsi="Times New Roman" w:cs="Times New Roman"/>
        </w:rPr>
      </w:pPr>
      <w:r>
        <w:rPr>
          <w:rFonts w:ascii="Times New Roman" w:hAnsi="Times New Roman" w:cs="Times New Roman"/>
        </w:rPr>
        <w:t xml:space="preserve">Ministerpräsidenten, erfolgten. Ihren Ursprung hat diese Praxis am Beginn der Renaissance, als die eigenhändige Unterschrift das Siegel als Beglaubigungsmittel zurückdrängte, siehe Jürgen </w:t>
      </w:r>
      <w:proofErr w:type="spellStart"/>
      <w:r>
        <w:rPr>
          <w:rFonts w:ascii="Times New Roman" w:hAnsi="Times New Roman" w:cs="Times New Roman"/>
        </w:rPr>
        <w:t>Kloosterhuis</w:t>
      </w:r>
      <w:proofErr w:type="spellEnd"/>
      <w:r>
        <w:rPr>
          <w:rFonts w:ascii="Times New Roman" w:hAnsi="Times New Roman" w:cs="Times New Roman"/>
        </w:rPr>
        <w:t xml:space="preserve">, Amtliche Aktenkunde der Neuzeit, </w:t>
      </w:r>
      <w:r w:rsidRPr="00191570">
        <w:rPr>
          <w:rFonts w:ascii="Times New Roman" w:hAnsi="Times New Roman" w:cs="Times New Roman"/>
        </w:rPr>
        <w:t>Geheimes Staatsarchiv Preußischer Kulturbesitz</w:t>
      </w:r>
      <w:r>
        <w:rPr>
          <w:rFonts w:ascii="Times New Roman" w:hAnsi="Times New Roman" w:cs="Times New Roman"/>
        </w:rPr>
        <w:t xml:space="preserve"> 2014 [</w:t>
      </w:r>
      <w:r w:rsidRPr="00152C6B">
        <w:rPr>
          <w:rFonts w:ascii="Times New Roman" w:hAnsi="Times New Roman" w:cs="Times New Roman"/>
        </w:rPr>
        <w:t>http://www.gsta.spk-berlin.de/content/content/benutzung/fehler.php</w:t>
      </w:r>
      <w:r>
        <w:rPr>
          <w:rFonts w:ascii="Times New Roman" w:hAnsi="Times New Roman" w:cs="Times New Roman"/>
        </w:rPr>
        <w:t xml:space="preserve">], eingesehen 29.7.2014. </w:t>
      </w:r>
    </w:p>
    <w:p w:rsidR="007A39E4" w:rsidRPr="00152C6B" w:rsidRDefault="007A39E4" w:rsidP="007A39E4">
      <w:pPr>
        <w:pStyle w:val="Funotentext"/>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B4168"/>
    <w:multiLevelType w:val="multilevel"/>
    <w:tmpl w:val="FCE6C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E4"/>
    <w:rsid w:val="005A36A6"/>
    <w:rsid w:val="006841D9"/>
    <w:rsid w:val="007A39E4"/>
    <w:rsid w:val="00857F3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39E4"/>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7A39E4"/>
    <w:rPr>
      <w:sz w:val="20"/>
      <w:szCs w:val="20"/>
    </w:rPr>
  </w:style>
  <w:style w:type="character" w:customStyle="1" w:styleId="FunotentextZchn">
    <w:name w:val="Fußnotentext Zchn"/>
    <w:basedOn w:val="Absatz-Standardschriftart"/>
    <w:link w:val="Funotentext"/>
    <w:uiPriority w:val="99"/>
    <w:rsid w:val="007A39E4"/>
    <w:rPr>
      <w:sz w:val="20"/>
      <w:szCs w:val="20"/>
    </w:rPr>
  </w:style>
  <w:style w:type="character" w:styleId="Funotenzeichen">
    <w:name w:val="footnote reference"/>
    <w:basedOn w:val="Absatz-Standardschriftart"/>
    <w:uiPriority w:val="99"/>
    <w:unhideWhenUsed/>
    <w:rsid w:val="007A39E4"/>
    <w:rPr>
      <w:vertAlign w:val="superscript"/>
    </w:rPr>
  </w:style>
  <w:style w:type="paragraph" w:styleId="KeinLeerraum">
    <w:name w:val="No Spacing"/>
    <w:uiPriority w:val="1"/>
    <w:qFormat/>
    <w:rsid w:val="007A39E4"/>
    <w:pPr>
      <w:spacing w:after="0" w:line="240" w:lineRule="auto"/>
    </w:pPr>
  </w:style>
  <w:style w:type="paragraph" w:styleId="Fuzeile">
    <w:name w:val="footer"/>
    <w:basedOn w:val="Standard"/>
    <w:link w:val="FuzeileZchn"/>
    <w:uiPriority w:val="99"/>
    <w:unhideWhenUsed/>
    <w:rsid w:val="007A39E4"/>
    <w:pPr>
      <w:tabs>
        <w:tab w:val="center" w:pos="4536"/>
        <w:tab w:val="right" w:pos="9072"/>
      </w:tabs>
    </w:pPr>
  </w:style>
  <w:style w:type="character" w:customStyle="1" w:styleId="FuzeileZchn">
    <w:name w:val="Fußzeile Zchn"/>
    <w:basedOn w:val="Absatz-Standardschriftart"/>
    <w:link w:val="Fuzeile"/>
    <w:uiPriority w:val="99"/>
    <w:rsid w:val="007A3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39E4"/>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7A39E4"/>
    <w:rPr>
      <w:sz w:val="20"/>
      <w:szCs w:val="20"/>
    </w:rPr>
  </w:style>
  <w:style w:type="character" w:customStyle="1" w:styleId="FunotentextZchn">
    <w:name w:val="Fußnotentext Zchn"/>
    <w:basedOn w:val="Absatz-Standardschriftart"/>
    <w:link w:val="Funotentext"/>
    <w:uiPriority w:val="99"/>
    <w:rsid w:val="007A39E4"/>
    <w:rPr>
      <w:sz w:val="20"/>
      <w:szCs w:val="20"/>
    </w:rPr>
  </w:style>
  <w:style w:type="character" w:styleId="Funotenzeichen">
    <w:name w:val="footnote reference"/>
    <w:basedOn w:val="Absatz-Standardschriftart"/>
    <w:uiPriority w:val="99"/>
    <w:unhideWhenUsed/>
    <w:rsid w:val="007A39E4"/>
    <w:rPr>
      <w:vertAlign w:val="superscript"/>
    </w:rPr>
  </w:style>
  <w:style w:type="paragraph" w:styleId="KeinLeerraum">
    <w:name w:val="No Spacing"/>
    <w:uiPriority w:val="1"/>
    <w:qFormat/>
    <w:rsid w:val="007A39E4"/>
    <w:pPr>
      <w:spacing w:after="0" w:line="240" w:lineRule="auto"/>
    </w:pPr>
  </w:style>
  <w:style w:type="paragraph" w:styleId="Fuzeile">
    <w:name w:val="footer"/>
    <w:basedOn w:val="Standard"/>
    <w:link w:val="FuzeileZchn"/>
    <w:uiPriority w:val="99"/>
    <w:unhideWhenUsed/>
    <w:rsid w:val="007A39E4"/>
    <w:pPr>
      <w:tabs>
        <w:tab w:val="center" w:pos="4536"/>
        <w:tab w:val="right" w:pos="9072"/>
      </w:tabs>
    </w:pPr>
  </w:style>
  <w:style w:type="character" w:customStyle="1" w:styleId="FuzeileZchn">
    <w:name w:val="Fußzeile Zchn"/>
    <w:basedOn w:val="Absatz-Standardschriftart"/>
    <w:link w:val="Fuzeile"/>
    <w:uiPriority w:val="99"/>
    <w:rsid w:val="007A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7005</Characters>
  <Application>Microsoft Office Word</Application>
  <DocSecurity>0</DocSecurity>
  <Lines>58</Lines>
  <Paragraphs>16</Paragraphs>
  <ScaleCrop>false</ScaleCrop>
  <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dc:creator>
  <cp:lastModifiedBy>Jakob</cp:lastModifiedBy>
  <cp:revision>1</cp:revision>
  <dcterms:created xsi:type="dcterms:W3CDTF">2014-11-20T14:36:00Z</dcterms:created>
  <dcterms:modified xsi:type="dcterms:W3CDTF">2014-11-20T14:37:00Z</dcterms:modified>
</cp:coreProperties>
</file>